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In qualit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>di referente per il progetto sottopongo alla Vs attenzione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evento che il ns Istituto sta organizzando.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In linea con le ricerche e le sperimentazioni che, da qualche anno a questa parte, Milano propone per promuovere il connubio arte-cibo, per la prima volta il PIATTO SOLIDALE D'ARTISTA viene presentato in Valsesia; in questa occasione per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ò </w:t>
      </w:r>
      <w:r>
        <w:rPr>
          <w:rFonts w:ascii="Thonburi"/>
          <w:sz w:val="24"/>
          <w:szCs w:val="24"/>
          <w:rtl w:val="0"/>
          <w:lang w:val="it-IT"/>
        </w:rPr>
        <w:t>non saranno artisti e chef affermati a collaborare, ma gli studenti delle classi quinta del Liceo Artistico di Varallo e dell'Istituto Alberghiero G. Pastore che hanno avviato,  fin dall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inizio del corrente anno scolastico, una collaborazione intorno a un tema comune, quello dell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 xml:space="preserve">arte, in un progetto decisamente nuovo per il nostro territorio. Non si tratta di una ricerca storico 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– </w:t>
      </w:r>
      <w:r>
        <w:rPr>
          <w:rFonts w:ascii="Thonburi"/>
          <w:sz w:val="24"/>
          <w:szCs w:val="24"/>
          <w:rtl w:val="0"/>
          <w:lang w:val="it-IT"/>
        </w:rPr>
        <w:t>artistica sulle raffigurazioni di alimenti nelle opere  del passato, come si potrebbe pensare n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é </w:t>
      </w:r>
      <w:r>
        <w:rPr>
          <w:rFonts w:ascii="Thonburi"/>
          <w:sz w:val="24"/>
          <w:szCs w:val="24"/>
          <w:rtl w:val="0"/>
          <w:lang w:val="it-IT"/>
        </w:rPr>
        <w:t>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 xml:space="preserve">obiettivo 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è </w:t>
      </w:r>
      <w:r>
        <w:rPr>
          <w:rFonts w:ascii="Thonburi"/>
          <w:sz w:val="24"/>
          <w:szCs w:val="24"/>
          <w:rtl w:val="0"/>
          <w:lang w:val="it-IT"/>
        </w:rPr>
        <w:t xml:space="preserve">stato unicamente quello di creare sculture con il cibo: questa volta giovani cuochi e artisti hanno lavorato affiancati e il risultato 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è </w:t>
      </w:r>
      <w:r>
        <w:rPr>
          <w:rFonts w:ascii="Thonburi"/>
          <w:sz w:val="24"/>
          <w:szCs w:val="24"/>
          <w:rtl w:val="0"/>
          <w:lang w:val="it-IT"/>
        </w:rPr>
        <w:t>un prodotto artistico da contemplare e un piatto da degustare attraverso tutti i sensi. Il progetto confluir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>nella serata conviviale e aperta a tutti denominata Piatto d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artista, in programma presso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Istituto G. Pastore a Varallo venerd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ì </w:t>
      </w:r>
      <w:r>
        <w:rPr>
          <w:rFonts w:ascii="Thonburi"/>
          <w:sz w:val="24"/>
          <w:szCs w:val="24"/>
          <w:rtl w:val="0"/>
          <w:lang w:val="it-IT"/>
        </w:rPr>
        <w:t>17 aprile (prenotazioni presso la scuola al n. 0163 51753 entro il 10 aprile). La serata vedr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>protagonisti gli studenti dei due istituti che presenteranno le loro opere in un menu artistico sotto tutti i punti di vista. Ogni opera esposta sar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>infatti affiancata a un piatto che ne condivide il tema e il messaggio affinch</w:t>
      </w:r>
      <w:r>
        <w:rPr>
          <w:rFonts w:hAnsi="Thonburi" w:hint="default"/>
          <w:sz w:val="24"/>
          <w:szCs w:val="24"/>
          <w:rtl w:val="0"/>
          <w:lang w:val="it-IT"/>
        </w:rPr>
        <w:t>é</w:t>
      </w:r>
      <w:r>
        <w:rPr>
          <w:rFonts w:ascii="Thonburi"/>
          <w:sz w:val="24"/>
          <w:szCs w:val="24"/>
          <w:rtl w:val="0"/>
          <w:lang w:val="it-IT"/>
        </w:rPr>
        <w:t>, attraverso il cibo, sia possibile assaporarne il significato.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Il progetto vuole proporre nel nostro territorio quanto da anni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 xml:space="preserve">Associazione culturale milanese </w:t>
      </w:r>
      <w:r>
        <w:rPr>
          <w:rFonts w:ascii="Thonburi"/>
          <w:sz w:val="24"/>
          <w:szCs w:val="24"/>
          <w:rtl w:val="0"/>
          <w:lang w:val="it-IT"/>
        </w:rPr>
        <w:t>Arte da mangiare mangiare Arte</w:t>
      </w:r>
      <w:r>
        <w:rPr>
          <w:rFonts w:ascii="Thonburi"/>
          <w:sz w:val="24"/>
          <w:szCs w:val="24"/>
          <w:rtl w:val="0"/>
          <w:lang w:val="it-IT"/>
        </w:rPr>
        <w:t xml:space="preserve"> organizza in ristoranti e spazi culturali diversi: piatto solidale d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 xml:space="preserve">artista infatti 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è </w:t>
      </w:r>
      <w:r>
        <w:rPr>
          <w:rFonts w:ascii="Thonburi"/>
          <w:sz w:val="24"/>
          <w:szCs w:val="24"/>
          <w:rtl w:val="0"/>
          <w:lang w:val="it-IT"/>
        </w:rPr>
        <w:t>stato ideato da Ornella Piluso, in arte topylabrys, per promuovere e sensibilizzare, attraverso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arte contemporanea, tematiche riguardanti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alimentazione e il rapporto con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ambiente.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 xml:space="preserve"> Nel rispetto dello spirito dell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iniziativa milanese che devolve un euro ogni piatto d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artista a un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associazione operante nel sociale, parte di quanto ricavato sar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>donato all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ANFFAS ONLUS di Prato Sesia che ha collaborato con gli artisti per la realizzazione di ciotole in terracotta che ogni commensale ricever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>in dono.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PIATTO D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ARTISTA rientra all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interno della programmazione che Arte da Mangiare Mangiare Arte proporr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à </w:t>
      </w:r>
      <w:r>
        <w:rPr>
          <w:rFonts w:ascii="Thonburi"/>
          <w:sz w:val="24"/>
          <w:szCs w:val="24"/>
          <w:rtl w:val="0"/>
          <w:lang w:val="it-IT"/>
        </w:rPr>
        <w:t xml:space="preserve">durante il periodo di EXPO 2015.  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Gli studenti sono guidati dai loro insegnanti, lo chef Alberto Regis e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artista Diego Pasqualin.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Seguono i nominativi degli alunni direttamente coinvolti nello studio e nella realizzazione delle opere dell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iniziativa: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Sara Arrondini, Giacomo Bozio Mad</w:t>
      </w:r>
      <w:r>
        <w:rPr>
          <w:rFonts w:hAnsi="Thonburi" w:hint="default"/>
          <w:sz w:val="24"/>
          <w:szCs w:val="24"/>
          <w:rtl w:val="0"/>
          <w:lang w:val="it-IT"/>
        </w:rPr>
        <w:t>è</w:t>
      </w:r>
      <w:r>
        <w:rPr>
          <w:rFonts w:ascii="Thonburi"/>
          <w:sz w:val="24"/>
          <w:szCs w:val="24"/>
          <w:rtl w:val="0"/>
          <w:lang w:val="it-IT"/>
        </w:rPr>
        <w:t xml:space="preserve">, Edoardo Casetto, Alessandra Marchina, </w:t>
      </w:r>
      <w:r>
        <w:rPr>
          <w:rFonts w:ascii="Thonburi"/>
          <w:sz w:val="24"/>
          <w:szCs w:val="24"/>
          <w:rtl w:val="0"/>
          <w:lang w:val="it-IT"/>
        </w:rPr>
        <w:t xml:space="preserve">Francesca Sanna </w:t>
      </w:r>
      <w:r>
        <w:rPr>
          <w:rFonts w:ascii="Thonburi"/>
          <w:sz w:val="24"/>
          <w:szCs w:val="24"/>
          <w:rtl w:val="0"/>
          <w:lang w:val="it-IT"/>
        </w:rPr>
        <w:t>e Giacomo Varbaro per il Liceo Artistico; Andrea Chiarini, Andrea De Maio, Maurizio Fantini, Martina Pizzo, Simone Scarparo e Alessio Termignone per 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Istituto Alberghiero Pastore.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</w:p>
    <w:p>
      <w:pPr>
        <w:pStyle w:val="Normal"/>
        <w:spacing w:after="0"/>
        <w:jc w:val="both"/>
        <w:rPr>
          <w:rFonts w:ascii="Thonburi" w:cs="Thonburi" w:hAnsi="Thonburi" w:eastAsia="Thonburi"/>
          <w:sz w:val="24"/>
          <w:szCs w:val="24"/>
        </w:rPr>
      </w:pPr>
      <w:r>
        <w:rPr>
          <w:rFonts w:ascii="Thonburi"/>
          <w:sz w:val="24"/>
          <w:szCs w:val="24"/>
          <w:rtl w:val="0"/>
          <w:lang w:val="it-IT"/>
        </w:rPr>
        <w:t>Gli alunni delle classi quinte sezione Cucina (</w:t>
      </w:r>
      <w:r>
        <w:rPr>
          <w:rFonts w:ascii="Thonburi"/>
          <w:sz w:val="24"/>
          <w:szCs w:val="24"/>
          <w:rtl w:val="0"/>
          <w:lang w:val="it-IT"/>
        </w:rPr>
        <w:t xml:space="preserve">IV </w:t>
      </w:r>
      <w:r>
        <w:rPr>
          <w:rFonts w:ascii="Thonburi"/>
          <w:sz w:val="24"/>
          <w:szCs w:val="24"/>
          <w:rtl w:val="0"/>
          <w:lang w:val="it-IT"/>
        </w:rPr>
        <w:t>A), sezione  Sala e sezione Ricevimento dell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Istituto Pastore si occuperanno dell</w:t>
      </w:r>
      <w:r>
        <w:rPr>
          <w:rFonts w:hAnsi="Thonburi" w:hint="default"/>
          <w:sz w:val="24"/>
          <w:szCs w:val="24"/>
          <w:rtl w:val="0"/>
          <w:lang w:val="it-IT"/>
        </w:rPr>
        <w:t xml:space="preserve">’ </w:t>
      </w:r>
      <w:r>
        <w:rPr>
          <w:rFonts w:ascii="Thonburi"/>
          <w:sz w:val="24"/>
          <w:szCs w:val="24"/>
          <w:rtl w:val="0"/>
          <w:lang w:val="it-IT"/>
        </w:rPr>
        <w:t>organizzazione e della gestione dell</w:t>
      </w:r>
      <w:r>
        <w:rPr>
          <w:rFonts w:hAnsi="Thonburi" w:hint="default"/>
          <w:sz w:val="24"/>
          <w:szCs w:val="24"/>
          <w:rtl w:val="0"/>
          <w:lang w:val="it-IT"/>
        </w:rPr>
        <w:t>’</w:t>
      </w:r>
      <w:r>
        <w:rPr>
          <w:rFonts w:ascii="Thonburi"/>
          <w:sz w:val="24"/>
          <w:szCs w:val="24"/>
          <w:rtl w:val="0"/>
          <w:lang w:val="it-IT"/>
        </w:rPr>
        <w:t>intera serata.</w:t>
      </w:r>
    </w:p>
    <w:p>
      <w:pPr>
        <w:pStyle w:val="Normal"/>
        <w:spacing w:after="0"/>
        <w:jc w:val="both"/>
        <w:rPr>
          <w:rFonts w:ascii="Thonburi" w:cs="Thonburi" w:hAnsi="Thonburi" w:eastAsia="Thonburi"/>
          <w:sz w:val="26"/>
          <w:szCs w:val="26"/>
        </w:rPr>
      </w:pPr>
    </w:p>
    <w:p>
      <w:pPr>
        <w:pStyle w:val="Normal"/>
        <w:spacing w:after="0"/>
        <w:jc w:val="both"/>
      </w:pPr>
      <w:r>
        <w:rPr>
          <w:rFonts w:ascii="Thonburi" w:cs="Thonburi" w:hAnsi="Thonburi" w:eastAsia="Thonburi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honbu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